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1A0" w:rsidRDefault="00E421A0">
      <w:pPr>
        <w:spacing w:line="580" w:lineRule="exact"/>
        <w:jc w:val="center"/>
        <w:rPr>
          <w:rFonts w:ascii="仿宋_GB2312" w:eastAsia="仿宋_GB2312" w:hAnsi="仿宋"/>
          <w:sz w:val="32"/>
        </w:rPr>
      </w:pPr>
    </w:p>
    <w:p w:rsidR="00E421A0" w:rsidRDefault="00E421A0">
      <w:pPr>
        <w:spacing w:line="580" w:lineRule="exact"/>
        <w:jc w:val="center"/>
        <w:rPr>
          <w:rFonts w:ascii="仿宋_GB2312" w:eastAsia="仿宋_GB2312" w:hAnsi="仿宋"/>
          <w:sz w:val="32"/>
        </w:rPr>
      </w:pPr>
    </w:p>
    <w:p w:rsidR="00E421A0" w:rsidRDefault="00E421A0">
      <w:pPr>
        <w:spacing w:line="580" w:lineRule="exact"/>
        <w:jc w:val="center"/>
        <w:rPr>
          <w:rFonts w:ascii="仿宋_GB2312" w:eastAsia="仿宋_GB2312" w:hAnsi="仿宋"/>
          <w:sz w:val="32"/>
        </w:rPr>
      </w:pPr>
    </w:p>
    <w:p w:rsidR="00E421A0" w:rsidRDefault="00E421A0">
      <w:pPr>
        <w:spacing w:line="580" w:lineRule="exact"/>
        <w:jc w:val="center"/>
        <w:rPr>
          <w:rFonts w:ascii="仿宋_GB2312" w:eastAsia="仿宋_GB2312" w:hAnsi="仿宋"/>
          <w:sz w:val="32"/>
        </w:rPr>
      </w:pPr>
    </w:p>
    <w:p w:rsidR="00E421A0" w:rsidRDefault="00E421A0">
      <w:pPr>
        <w:spacing w:line="580" w:lineRule="exact"/>
        <w:jc w:val="center"/>
        <w:rPr>
          <w:rFonts w:ascii="仿宋_GB2312" w:eastAsia="仿宋_GB2312" w:hAnsi="仿宋"/>
          <w:sz w:val="32"/>
        </w:rPr>
      </w:pPr>
    </w:p>
    <w:p w:rsidR="00E421A0" w:rsidRDefault="00E421A0">
      <w:pPr>
        <w:spacing w:line="580" w:lineRule="exact"/>
        <w:jc w:val="center"/>
        <w:rPr>
          <w:rFonts w:ascii="仿宋_GB2312" w:eastAsia="仿宋_GB2312" w:hAnsi="仿宋"/>
          <w:sz w:val="32"/>
        </w:rPr>
      </w:pPr>
    </w:p>
    <w:p w:rsidR="00E421A0" w:rsidRDefault="00D3196C">
      <w:pPr>
        <w:spacing w:line="560" w:lineRule="exact"/>
        <w:jc w:val="center"/>
        <w:rPr>
          <w:rFonts w:ascii="仿宋_GB2312" w:eastAsia="仿宋_GB2312" w:hAnsi="仿宋"/>
          <w:szCs w:val="21"/>
        </w:rPr>
      </w:pPr>
      <w:r>
        <w:rPr>
          <w:rFonts w:ascii="仿宋_GB2312" w:eastAsia="仿宋_GB2312" w:hAnsi="仿宋" w:hint="eastAsia"/>
          <w:sz w:val="32"/>
        </w:rPr>
        <w:t>滨院</w:t>
      </w:r>
      <w:r>
        <w:rPr>
          <w:rFonts w:ascii="仿宋_GB2312" w:eastAsia="仿宋_GB2312" w:hAnsi="仿宋" w:hint="eastAsia"/>
          <w:sz w:val="32"/>
        </w:rPr>
        <w:t>政</w:t>
      </w:r>
      <w:r>
        <w:rPr>
          <w:rFonts w:ascii="仿宋_GB2312" w:eastAsia="仿宋_GB2312" w:hAnsi="仿宋" w:hint="eastAsia"/>
          <w:sz w:val="32"/>
        </w:rPr>
        <w:t>〔</w:t>
      </w:r>
      <w:r>
        <w:rPr>
          <w:rFonts w:ascii="仿宋_GB2312" w:eastAsia="仿宋_GB2312" w:hAnsi="仿宋" w:hint="eastAsia"/>
          <w:sz w:val="32"/>
        </w:rPr>
        <w:t>201</w:t>
      </w:r>
      <w:r>
        <w:rPr>
          <w:rFonts w:ascii="仿宋_GB2312" w:eastAsia="仿宋_GB2312" w:hAnsi="仿宋" w:hint="eastAsia"/>
          <w:sz w:val="32"/>
        </w:rPr>
        <w:t>7</w:t>
      </w:r>
      <w:r>
        <w:rPr>
          <w:rFonts w:ascii="仿宋_GB2312" w:eastAsia="仿宋_GB2312" w:hAnsi="仿宋" w:hint="eastAsia"/>
          <w:sz w:val="32"/>
        </w:rPr>
        <w:t>〕</w:t>
      </w:r>
      <w:r>
        <w:rPr>
          <w:rFonts w:ascii="仿宋_GB2312" w:eastAsia="仿宋_GB2312" w:hAnsi="仿宋" w:hint="eastAsia"/>
          <w:sz w:val="32"/>
        </w:rPr>
        <w:t>233</w:t>
      </w:r>
      <w:r>
        <w:rPr>
          <w:rFonts w:ascii="仿宋_GB2312" w:eastAsia="仿宋_GB2312" w:hAnsi="仿宋" w:hint="eastAsia"/>
          <w:sz w:val="32"/>
        </w:rPr>
        <w:t>号</w:t>
      </w:r>
    </w:p>
    <w:p w:rsidR="00E421A0" w:rsidRDefault="00E421A0">
      <w:pPr>
        <w:spacing w:line="380" w:lineRule="exact"/>
        <w:rPr>
          <w:rFonts w:ascii="仿宋_GB2312" w:eastAsia="仿宋_GB2312" w:hAnsi="仿宋"/>
          <w:szCs w:val="21"/>
        </w:rPr>
      </w:pPr>
    </w:p>
    <w:p w:rsidR="00E421A0" w:rsidRDefault="00E421A0">
      <w:pPr>
        <w:spacing w:line="380" w:lineRule="exact"/>
        <w:jc w:val="center"/>
        <w:rPr>
          <w:rFonts w:ascii="方正小标宋简体" w:eastAsia="方正小标宋简体" w:hAnsi="华文中宋"/>
          <w:sz w:val="44"/>
          <w:szCs w:val="44"/>
        </w:rPr>
      </w:pPr>
    </w:p>
    <w:p w:rsidR="00E421A0" w:rsidRDefault="00D3196C">
      <w:pPr>
        <w:spacing w:line="6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关于印发《</w:t>
      </w:r>
      <w:r>
        <w:rPr>
          <w:rFonts w:ascii="方正小标宋简体" w:eastAsia="方正小标宋简体" w:hAnsi="方正小标宋简体" w:cs="方正小标宋简体" w:hint="eastAsia"/>
          <w:bCs/>
          <w:sz w:val="44"/>
          <w:szCs w:val="44"/>
        </w:rPr>
        <w:t>滨州学院全日制学生</w:t>
      </w:r>
    </w:p>
    <w:p w:rsidR="00E421A0" w:rsidRDefault="00D3196C">
      <w:pPr>
        <w:spacing w:line="6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转专业管理暂行办法</w:t>
      </w:r>
      <w:r>
        <w:rPr>
          <w:rFonts w:ascii="方正小标宋简体" w:eastAsia="方正小标宋简体" w:hAnsi="方正小标宋简体" w:cs="方正小标宋简体" w:hint="eastAsia"/>
          <w:bCs/>
          <w:sz w:val="44"/>
          <w:szCs w:val="44"/>
        </w:rPr>
        <w:t>》的通知</w:t>
      </w:r>
    </w:p>
    <w:p w:rsidR="00E421A0" w:rsidRDefault="00E421A0">
      <w:pPr>
        <w:snapToGrid w:val="0"/>
        <w:spacing w:line="560" w:lineRule="exact"/>
        <w:rPr>
          <w:rFonts w:ascii="仿宋_GB2312" w:eastAsia="仿宋_GB2312" w:hAnsi="华文中宋"/>
          <w:sz w:val="32"/>
          <w:szCs w:val="32"/>
        </w:rPr>
      </w:pPr>
    </w:p>
    <w:p w:rsidR="00E421A0" w:rsidRDefault="00D3196C">
      <w:pPr>
        <w:snapToGrid w:val="0"/>
        <w:spacing w:line="56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t>各院（系）、部门，校直各单位</w:t>
      </w:r>
      <w:r>
        <w:rPr>
          <w:rFonts w:ascii="楷体_GB2312" w:eastAsia="楷体_GB2312" w:hAnsi="楷体_GB2312" w:cs="楷体_GB2312" w:hint="eastAsia"/>
          <w:sz w:val="32"/>
          <w:szCs w:val="32"/>
        </w:rPr>
        <w:t>：</w:t>
      </w:r>
    </w:p>
    <w:p w:rsidR="00E421A0" w:rsidRDefault="00D3196C">
      <w:pPr>
        <w:snapToGrid w:val="0"/>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《滨州学院全日制学生转专业管理暂行办法》</w:t>
      </w:r>
      <w:r>
        <w:rPr>
          <w:rFonts w:ascii="楷体_GB2312" w:eastAsia="楷体_GB2312" w:hAnsi="楷体_GB2312" w:cs="楷体_GB2312" w:hint="eastAsia"/>
          <w:sz w:val="32"/>
          <w:szCs w:val="32"/>
        </w:rPr>
        <w:t>已经学校研究通过，现予印发</w:t>
      </w:r>
      <w:r>
        <w:rPr>
          <w:rFonts w:ascii="楷体_GB2312" w:eastAsia="楷体_GB2312" w:hAnsi="楷体_GB2312" w:cs="楷体_GB2312" w:hint="eastAsia"/>
          <w:sz w:val="32"/>
          <w:szCs w:val="32"/>
        </w:rPr>
        <w:t>，请认真组织学习，</w:t>
      </w:r>
      <w:r>
        <w:rPr>
          <w:rFonts w:ascii="楷体_GB2312" w:eastAsia="楷体_GB2312" w:hAnsi="楷体_GB2312" w:cs="楷体_GB2312" w:hint="eastAsia"/>
          <w:sz w:val="32"/>
          <w:szCs w:val="32"/>
        </w:rPr>
        <w:t>并遵照执行</w:t>
      </w:r>
      <w:r>
        <w:rPr>
          <w:rFonts w:ascii="楷体_GB2312" w:eastAsia="楷体_GB2312" w:hAnsi="楷体_GB2312" w:cs="楷体_GB2312" w:hint="eastAsia"/>
          <w:sz w:val="32"/>
          <w:szCs w:val="32"/>
        </w:rPr>
        <w:t>。</w:t>
      </w:r>
    </w:p>
    <w:p w:rsidR="00E421A0" w:rsidRDefault="00E421A0">
      <w:pPr>
        <w:snapToGrid w:val="0"/>
        <w:spacing w:line="560" w:lineRule="exact"/>
        <w:ind w:firstLineChars="200" w:firstLine="640"/>
        <w:rPr>
          <w:rFonts w:ascii="楷体_GB2312" w:eastAsia="楷体_GB2312" w:hAnsi="楷体_GB2312" w:cs="楷体_GB2312"/>
          <w:sz w:val="32"/>
          <w:szCs w:val="32"/>
        </w:rPr>
      </w:pPr>
    </w:p>
    <w:p w:rsidR="00E421A0" w:rsidRDefault="00D3196C">
      <w:pPr>
        <w:snapToGrid w:val="0"/>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 xml:space="preserve">                               </w:t>
      </w:r>
      <w:r>
        <w:rPr>
          <w:rFonts w:ascii="楷体_GB2312" w:eastAsia="楷体_GB2312" w:hAnsi="楷体_GB2312" w:cs="楷体_GB2312" w:hint="eastAsia"/>
          <w:sz w:val="32"/>
          <w:szCs w:val="32"/>
        </w:rPr>
        <w:t>滨州学院</w:t>
      </w:r>
    </w:p>
    <w:p w:rsidR="00E421A0" w:rsidRDefault="00D3196C">
      <w:pPr>
        <w:snapToGrid w:val="0"/>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 xml:space="preserve">                          </w:t>
      </w:r>
      <w:r>
        <w:rPr>
          <w:rFonts w:ascii="楷体_GB2312" w:eastAsia="楷体_GB2312" w:hAnsi="楷体_GB2312" w:cs="楷体_GB2312" w:hint="eastAsia"/>
          <w:sz w:val="32"/>
          <w:szCs w:val="32"/>
        </w:rPr>
        <w:t xml:space="preserve">  </w:t>
      </w:r>
      <w:r>
        <w:rPr>
          <w:rFonts w:ascii="楷体_GB2312" w:eastAsia="楷体_GB2312" w:hAnsi="楷体_GB2312" w:cs="楷体_GB2312" w:hint="eastAsia"/>
          <w:sz w:val="32"/>
          <w:szCs w:val="32"/>
        </w:rPr>
        <w:t>201</w:t>
      </w:r>
      <w:r>
        <w:rPr>
          <w:rFonts w:ascii="楷体_GB2312" w:eastAsia="楷体_GB2312" w:hAnsi="楷体_GB2312" w:cs="楷体_GB2312" w:hint="eastAsia"/>
          <w:sz w:val="32"/>
          <w:szCs w:val="32"/>
        </w:rPr>
        <w:t>7</w:t>
      </w:r>
      <w:r>
        <w:rPr>
          <w:rFonts w:ascii="楷体_GB2312" w:eastAsia="楷体_GB2312" w:hAnsi="楷体_GB2312" w:cs="楷体_GB2312" w:hint="eastAsia"/>
          <w:sz w:val="32"/>
          <w:szCs w:val="32"/>
        </w:rPr>
        <w:t>年</w:t>
      </w:r>
      <w:r>
        <w:rPr>
          <w:rFonts w:ascii="楷体_GB2312" w:eastAsia="楷体_GB2312" w:hAnsi="楷体_GB2312" w:cs="楷体_GB2312" w:hint="eastAsia"/>
          <w:sz w:val="32"/>
          <w:szCs w:val="32"/>
        </w:rPr>
        <w:t>8</w:t>
      </w:r>
      <w:r>
        <w:rPr>
          <w:rFonts w:ascii="楷体_GB2312" w:eastAsia="楷体_GB2312" w:hAnsi="楷体_GB2312" w:cs="楷体_GB2312" w:hint="eastAsia"/>
          <w:sz w:val="32"/>
          <w:szCs w:val="32"/>
        </w:rPr>
        <w:t>月</w:t>
      </w:r>
      <w:r>
        <w:rPr>
          <w:rFonts w:ascii="楷体_GB2312" w:eastAsia="楷体_GB2312" w:hAnsi="楷体_GB2312" w:cs="楷体_GB2312" w:hint="eastAsia"/>
          <w:sz w:val="32"/>
          <w:szCs w:val="32"/>
        </w:rPr>
        <w:t>25</w:t>
      </w:r>
      <w:r>
        <w:rPr>
          <w:rFonts w:ascii="楷体_GB2312" w:eastAsia="楷体_GB2312" w:hAnsi="楷体_GB2312" w:cs="楷体_GB2312" w:hint="eastAsia"/>
          <w:sz w:val="32"/>
          <w:szCs w:val="32"/>
        </w:rPr>
        <w:t>日</w:t>
      </w:r>
    </w:p>
    <w:p w:rsidR="00E421A0" w:rsidRDefault="00E421A0">
      <w:pPr>
        <w:spacing w:line="660" w:lineRule="exact"/>
        <w:jc w:val="center"/>
        <w:rPr>
          <w:rFonts w:ascii="方正小标宋简体" w:eastAsia="方正小标宋简体" w:hAnsi="方正小标宋简体" w:cs="方正小标宋简体"/>
          <w:bCs/>
          <w:sz w:val="44"/>
          <w:szCs w:val="44"/>
        </w:rPr>
      </w:pPr>
    </w:p>
    <w:p w:rsidR="00E421A0" w:rsidRDefault="00E421A0">
      <w:pPr>
        <w:spacing w:line="560" w:lineRule="exact"/>
        <w:ind w:firstLineChars="200" w:firstLine="640"/>
        <w:jc w:val="center"/>
        <w:rPr>
          <w:rFonts w:ascii="仿宋_GB2312" w:eastAsia="仿宋_GB2312" w:hAnsi="仿宋_GB2312" w:cs="仿宋_GB2312"/>
          <w:sz w:val="32"/>
          <w:szCs w:val="32"/>
        </w:rPr>
      </w:pPr>
    </w:p>
    <w:p w:rsidR="00E421A0" w:rsidRDefault="00E421A0">
      <w:pPr>
        <w:spacing w:line="560" w:lineRule="exact"/>
        <w:ind w:firstLineChars="200" w:firstLine="640"/>
        <w:jc w:val="center"/>
        <w:rPr>
          <w:rFonts w:ascii="仿宋_GB2312" w:eastAsia="仿宋_GB2312" w:hAnsi="仿宋_GB2312" w:cs="仿宋_GB2312"/>
          <w:sz w:val="32"/>
          <w:szCs w:val="32"/>
        </w:rPr>
      </w:pPr>
    </w:p>
    <w:p w:rsidR="00E421A0" w:rsidRDefault="00E421A0">
      <w:pPr>
        <w:spacing w:line="660" w:lineRule="exact"/>
        <w:rPr>
          <w:rFonts w:ascii="方正小标宋简体" w:eastAsia="方正小标宋简体" w:hAnsi="方正小标宋简体" w:cs="方正小标宋简体"/>
          <w:bCs/>
          <w:sz w:val="44"/>
          <w:szCs w:val="44"/>
        </w:rPr>
      </w:pPr>
    </w:p>
    <w:p w:rsidR="00E421A0" w:rsidRDefault="00E421A0">
      <w:pPr>
        <w:spacing w:line="660" w:lineRule="exact"/>
        <w:rPr>
          <w:rFonts w:ascii="方正小标宋简体" w:eastAsia="方正小标宋简体" w:hAnsi="方正小标宋简体" w:cs="方正小标宋简体"/>
          <w:bCs/>
          <w:sz w:val="44"/>
          <w:szCs w:val="44"/>
        </w:rPr>
      </w:pPr>
    </w:p>
    <w:p w:rsidR="00E421A0" w:rsidRDefault="00D3196C">
      <w:pPr>
        <w:pStyle w:val="a5"/>
        <w:widowControl w:val="0"/>
        <w:spacing w:before="0" w:beforeAutospacing="0" w:after="0" w:afterAutospacing="0" w:line="660" w:lineRule="exact"/>
        <w:jc w:val="center"/>
        <w:rPr>
          <w:rFonts w:ascii="方正小标宋简体" w:eastAsia="方正小标宋简体" w:hAnsi="方正小标宋简体" w:cs="方正小标宋简体"/>
          <w:bCs/>
          <w:kern w:val="2"/>
          <w:sz w:val="44"/>
          <w:szCs w:val="44"/>
        </w:rPr>
      </w:pPr>
      <w:r>
        <w:rPr>
          <w:rFonts w:ascii="方正小标宋简体" w:eastAsia="方正小标宋简体" w:hAnsi="方正小标宋简体" w:cs="方正小标宋简体" w:hint="eastAsia"/>
          <w:bCs/>
          <w:kern w:val="2"/>
          <w:sz w:val="44"/>
          <w:szCs w:val="44"/>
        </w:rPr>
        <w:lastRenderedPageBreak/>
        <w:t>滨州学院全日制学生转专业管理暂行办法</w:t>
      </w:r>
    </w:p>
    <w:p w:rsidR="00E421A0" w:rsidRDefault="00D3196C">
      <w:pPr>
        <w:pStyle w:val="a5"/>
        <w:widowControl w:val="0"/>
        <w:spacing w:before="0" w:beforeAutospacing="0" w:after="0" w:afterAutospacing="0" w:line="560" w:lineRule="exact"/>
        <w:jc w:val="both"/>
        <w:rPr>
          <w:rFonts w:eastAsia="仿宋"/>
          <w:sz w:val="32"/>
          <w:szCs w:val="32"/>
        </w:rPr>
      </w:pPr>
      <w:r>
        <w:rPr>
          <w:rFonts w:eastAsia="仿宋"/>
          <w:sz w:val="32"/>
          <w:szCs w:val="32"/>
        </w:rPr>
        <w:t> </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第一章</w:t>
      </w:r>
      <w:r>
        <w:rPr>
          <w:rFonts w:ascii="黑体" w:eastAsia="黑体" w:hAnsi="黑体" w:cs="黑体" w:hint="eastAsia"/>
          <w:bCs/>
          <w:sz w:val="32"/>
          <w:szCs w:val="32"/>
        </w:rPr>
        <w:t xml:space="preserve">  </w:t>
      </w:r>
      <w:r>
        <w:rPr>
          <w:rFonts w:ascii="黑体" w:eastAsia="黑体" w:hAnsi="黑体" w:cs="黑体" w:hint="eastAsia"/>
          <w:bCs/>
          <w:sz w:val="32"/>
          <w:szCs w:val="32"/>
        </w:rPr>
        <w:t>总</w:t>
      </w:r>
      <w:r>
        <w:rPr>
          <w:rFonts w:ascii="黑体" w:eastAsia="黑体" w:hAnsi="黑体" w:cs="黑体" w:hint="eastAsia"/>
          <w:bCs/>
          <w:sz w:val="32"/>
          <w:szCs w:val="32"/>
        </w:rPr>
        <w:t xml:space="preserve"> </w:t>
      </w:r>
      <w:r>
        <w:rPr>
          <w:rFonts w:ascii="黑体" w:eastAsia="黑体" w:hAnsi="黑体" w:cs="黑体" w:hint="eastAsia"/>
          <w:bCs/>
          <w:sz w:val="32"/>
          <w:szCs w:val="32"/>
        </w:rPr>
        <w:t>则</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第一条</w:t>
      </w:r>
      <w:r>
        <w:rPr>
          <w:rFonts w:ascii="仿宋_GB2312" w:eastAsia="仿宋_GB2312" w:hAnsi="仿宋"/>
          <w:b/>
          <w:sz w:val="32"/>
          <w:szCs w:val="32"/>
        </w:rPr>
        <w:t xml:space="preserve"> </w:t>
      </w:r>
      <w:r>
        <w:rPr>
          <w:rFonts w:ascii="仿宋_GB2312" w:eastAsia="仿宋_GB2312" w:hAnsi="仿宋" w:hint="eastAsia"/>
          <w:b/>
          <w:sz w:val="32"/>
          <w:szCs w:val="32"/>
        </w:rPr>
        <w:t xml:space="preserve"> </w:t>
      </w:r>
      <w:r>
        <w:rPr>
          <w:rFonts w:ascii="仿宋_GB2312" w:eastAsia="仿宋_GB2312" w:hAnsi="仿宋" w:hint="eastAsia"/>
          <w:sz w:val="32"/>
          <w:szCs w:val="32"/>
        </w:rPr>
        <w:t>为调动学生学习积极性，鼓励学生个性发展，推进学校人才培养模式改革，促进院（系）专业建设，依据《普通高等学校学生管理规定》《山东省普通高等学校学分制管理规定》和《滨州学院学分制管理办法（试行）》等有关规定和要求，结合我校实际，制定本办法。</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第二条</w:t>
      </w:r>
      <w:r>
        <w:rPr>
          <w:rFonts w:ascii="黑体" w:eastAsia="黑体" w:hAnsi="黑体" w:cs="黑体" w:hint="eastAsia"/>
          <w:bCs/>
          <w:sz w:val="32"/>
          <w:szCs w:val="32"/>
        </w:rPr>
        <w:t xml:space="preserve"> </w:t>
      </w:r>
      <w:r>
        <w:rPr>
          <w:rFonts w:ascii="仿宋_GB2312" w:eastAsia="仿宋_GB2312" w:hAnsi="仿宋"/>
          <w:b/>
          <w:sz w:val="32"/>
          <w:szCs w:val="32"/>
        </w:rPr>
        <w:t xml:space="preserve"> </w:t>
      </w:r>
      <w:r>
        <w:rPr>
          <w:rFonts w:ascii="仿宋_GB2312" w:eastAsia="仿宋_GB2312" w:hAnsi="仿宋" w:hint="eastAsia"/>
          <w:sz w:val="32"/>
          <w:szCs w:val="32"/>
        </w:rPr>
        <w:t>学校允许部分符合条件的学生转入其他专业学习。转专业工作坚持“公平、公正、公开”的原则，接受师生和社会的监督。</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第三条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转专业工作主要面向大学一年级学生开展，其他年级学生如有特殊原因，亦可提出申请。</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第四条</w:t>
      </w:r>
      <w:r>
        <w:rPr>
          <w:rFonts w:ascii="仿宋_GB2312" w:eastAsia="仿宋_GB2312" w:hAnsi="仿宋"/>
          <w:b/>
          <w:sz w:val="32"/>
          <w:szCs w:val="32"/>
        </w:rPr>
        <w:t xml:space="preserve"> </w:t>
      </w:r>
      <w:r>
        <w:rPr>
          <w:rFonts w:ascii="仿宋_GB2312" w:eastAsia="仿宋_GB2312" w:hAnsi="仿宋" w:hint="eastAsia"/>
          <w:b/>
          <w:sz w:val="32"/>
          <w:szCs w:val="32"/>
        </w:rPr>
        <w:t xml:space="preserve"> </w:t>
      </w:r>
      <w:r>
        <w:rPr>
          <w:rFonts w:ascii="仿宋_GB2312" w:eastAsia="仿宋_GB2312" w:hAnsi="仿宋" w:hint="eastAsia"/>
          <w:sz w:val="32"/>
          <w:szCs w:val="32"/>
        </w:rPr>
        <w:t>为保证正常的教学秩序，学校宏观调控转专业计划，各专业转出或转入学生的数量原则上控制在该专业同年级学生人数的</w:t>
      </w:r>
      <w:r>
        <w:rPr>
          <w:rFonts w:ascii="仿宋_GB2312" w:eastAsia="仿宋_GB2312" w:hAnsi="仿宋"/>
          <w:sz w:val="32"/>
          <w:szCs w:val="32"/>
        </w:rPr>
        <w:t>10%</w:t>
      </w:r>
      <w:r>
        <w:rPr>
          <w:rFonts w:ascii="仿宋_GB2312" w:eastAsia="仿宋_GB2312" w:hAnsi="仿宋" w:hint="eastAsia"/>
          <w:sz w:val="32"/>
          <w:szCs w:val="32"/>
        </w:rPr>
        <w:t>左右，最多不超过</w:t>
      </w:r>
      <w:r>
        <w:rPr>
          <w:rFonts w:ascii="仿宋_GB2312" w:eastAsia="仿宋_GB2312" w:hAnsi="仿宋"/>
          <w:sz w:val="32"/>
          <w:szCs w:val="32"/>
        </w:rPr>
        <w:t>15%</w:t>
      </w:r>
      <w:r>
        <w:rPr>
          <w:rFonts w:ascii="仿宋_GB2312" w:eastAsia="仿宋_GB2312" w:hAnsi="仿宋" w:hint="eastAsia"/>
          <w:sz w:val="32"/>
          <w:szCs w:val="32"/>
        </w:rPr>
        <w:t>。</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第二章</w:t>
      </w:r>
      <w:r>
        <w:rPr>
          <w:rFonts w:ascii="黑体" w:eastAsia="黑体" w:hAnsi="黑体" w:cs="黑体" w:hint="eastAsia"/>
          <w:bCs/>
          <w:sz w:val="32"/>
          <w:szCs w:val="32"/>
        </w:rPr>
        <w:t xml:space="preserve"> </w:t>
      </w:r>
      <w:r>
        <w:rPr>
          <w:rFonts w:ascii="黑体" w:eastAsia="黑体" w:hAnsi="黑体" w:cs="黑体" w:hint="eastAsia"/>
          <w:bCs/>
          <w:sz w:val="32"/>
          <w:szCs w:val="32"/>
        </w:rPr>
        <w:t xml:space="preserve"> </w:t>
      </w:r>
      <w:r>
        <w:rPr>
          <w:rFonts w:ascii="黑体" w:eastAsia="黑体" w:hAnsi="黑体" w:cs="黑体" w:hint="eastAsia"/>
          <w:bCs/>
          <w:sz w:val="32"/>
          <w:szCs w:val="32"/>
        </w:rPr>
        <w:t>转专业的原则</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第五条</w:t>
      </w:r>
      <w:r>
        <w:rPr>
          <w:rFonts w:ascii="黑体" w:eastAsia="黑体" w:hAnsi="黑体" w:cs="黑体" w:hint="eastAsia"/>
          <w:bCs/>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学生一般应在录取的专业完成学业，在学习期间对其他专业有兴趣和专长的，可以申请转专业，但应当遵循以下原则：</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（一）学生申请转入专业与转出专业应属</w:t>
      </w:r>
      <w:r w:rsidRPr="00325CEC">
        <w:rPr>
          <w:rFonts w:ascii="仿宋_GB2312" w:eastAsia="仿宋_GB2312" w:hAnsi="仿宋" w:hint="eastAsia"/>
          <w:sz w:val="32"/>
          <w:szCs w:val="32"/>
          <w:u w:val="single"/>
        </w:rPr>
        <w:t>同一录取批次</w:t>
      </w:r>
      <w:r>
        <w:rPr>
          <w:rFonts w:ascii="仿宋_GB2312" w:eastAsia="仿宋_GB2312" w:hAnsi="仿宋" w:hint="eastAsia"/>
          <w:sz w:val="32"/>
          <w:szCs w:val="32"/>
        </w:rPr>
        <w:t>；</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（二）文史类、理工类、艺术类、体育类专业学生不能跨类转专业；</w:t>
      </w:r>
      <w:r>
        <w:rPr>
          <w:rFonts w:ascii="仿宋_GB2312" w:eastAsia="仿宋_GB2312" w:hAnsi="仿宋"/>
          <w:sz w:val="32"/>
          <w:szCs w:val="32"/>
        </w:rPr>
        <w:t xml:space="preserve"> </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lastRenderedPageBreak/>
        <w:t>（三）文史类、理工类专业学生</w:t>
      </w:r>
      <w:r>
        <w:rPr>
          <w:rFonts w:ascii="仿宋_GB2312" w:eastAsia="仿宋_GB2312" w:hAnsi="仿宋" w:hint="eastAsia"/>
          <w:sz w:val="32"/>
          <w:szCs w:val="32"/>
        </w:rPr>
        <w:t>可以在本类内互转，也可以申请转入文理兼招的专业；</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（四）艺术类、体育类可以在加试科目相同的同类别专业间互转；</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（五）申请转入外语类专业者，高考外语成绩应不低于百分制的</w:t>
      </w:r>
      <w:r>
        <w:rPr>
          <w:rFonts w:ascii="仿宋_GB2312" w:eastAsia="仿宋_GB2312" w:hAnsi="仿宋"/>
          <w:sz w:val="32"/>
          <w:szCs w:val="32"/>
        </w:rPr>
        <w:t>85</w:t>
      </w:r>
      <w:r>
        <w:rPr>
          <w:rFonts w:ascii="仿宋_GB2312" w:eastAsia="仿宋_GB2312" w:hAnsi="仿宋" w:hint="eastAsia"/>
          <w:sz w:val="32"/>
          <w:szCs w:val="32"/>
        </w:rPr>
        <w:t>分；</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（六）符合山东省教育招生考试院专业管理的其他有关规定。</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第六条</w:t>
      </w:r>
      <w:r>
        <w:rPr>
          <w:rFonts w:ascii="仿宋_GB2312" w:eastAsia="仿宋_GB2312" w:hAnsi="仿宋" w:hint="eastAsia"/>
          <w:b/>
          <w:sz w:val="32"/>
          <w:szCs w:val="32"/>
        </w:rPr>
        <w:t xml:space="preserve">  </w:t>
      </w:r>
      <w:r>
        <w:rPr>
          <w:rFonts w:ascii="仿宋_GB2312" w:eastAsia="仿宋_GB2312" w:hAnsi="仿宋" w:hint="eastAsia"/>
          <w:sz w:val="32"/>
          <w:szCs w:val="32"/>
        </w:rPr>
        <w:t>下列情况之一的，不得申请转专业：</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（一）专升本类、春季高考类、校企合作类、中外合办类、对口贯通分段培养类等以特殊招生形式录取的学生；</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（二）新生入学后未满一学年</w:t>
      </w:r>
      <w:r>
        <w:rPr>
          <w:rFonts w:ascii="仿宋_GB2312" w:eastAsia="仿宋_GB2312" w:hint="eastAsia"/>
          <w:sz w:val="32"/>
          <w:szCs w:val="32"/>
        </w:rPr>
        <w:t>或者毕业前一年的</w:t>
      </w:r>
      <w:r>
        <w:rPr>
          <w:rFonts w:ascii="仿宋_GB2312" w:eastAsia="仿宋_GB2312" w:hAnsi="仿宋" w:hint="eastAsia"/>
          <w:sz w:val="32"/>
          <w:szCs w:val="32"/>
        </w:rPr>
        <w:t>；</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（三）在校期间已有一次转专业记录的；</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（四）应作退学处理的；</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（五）在校期间因违纪受到处分的；</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（六）从外校转入我校的学生；</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（七）国家相关文件规定或录取前与学校有明确约定的不可转专业的学生。</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第三章</w:t>
      </w:r>
      <w:r>
        <w:rPr>
          <w:rFonts w:ascii="黑体" w:eastAsia="黑体" w:hAnsi="黑体" w:cs="黑体" w:hint="eastAsia"/>
          <w:bCs/>
          <w:sz w:val="32"/>
          <w:szCs w:val="32"/>
        </w:rPr>
        <w:t xml:space="preserve">  </w:t>
      </w:r>
      <w:r>
        <w:rPr>
          <w:rFonts w:ascii="黑体" w:eastAsia="黑体" w:hAnsi="黑体" w:cs="黑体" w:hint="eastAsia"/>
          <w:bCs/>
          <w:sz w:val="32"/>
          <w:szCs w:val="32"/>
        </w:rPr>
        <w:t>转专业的条件</w:t>
      </w:r>
    </w:p>
    <w:p w:rsidR="00E421A0" w:rsidRDefault="00D3196C">
      <w:pPr>
        <w:pStyle w:val="a5"/>
        <w:widowControl w:val="0"/>
        <w:spacing w:before="0" w:beforeAutospacing="0" w:after="0" w:afterAutospacing="0" w:line="560" w:lineRule="exact"/>
        <w:ind w:firstLine="516"/>
        <w:jc w:val="both"/>
        <w:rPr>
          <w:rFonts w:ascii="仿宋_GB2312" w:eastAsia="仿宋_GB2312" w:hAnsi="仿宋"/>
          <w:sz w:val="32"/>
          <w:szCs w:val="32"/>
        </w:rPr>
      </w:pPr>
      <w:r>
        <w:rPr>
          <w:rFonts w:ascii="黑体" w:eastAsia="黑体" w:hAnsi="黑体" w:cs="黑体" w:hint="eastAsia"/>
          <w:bCs/>
          <w:sz w:val="32"/>
          <w:szCs w:val="32"/>
        </w:rPr>
        <w:t>第七条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学生申请转专业的基本条件：</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（一）具备我校普通全日制本、专科学生学籍资格，注册手续齐备；</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（二）在校期间未受过任何纪律处分；</w:t>
      </w:r>
      <w:r>
        <w:rPr>
          <w:rFonts w:ascii="仿宋_GB2312" w:eastAsia="仿宋_GB2312" w:hAnsi="仿宋"/>
          <w:sz w:val="32"/>
          <w:szCs w:val="32"/>
        </w:rPr>
        <w:t xml:space="preserve"> </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lastRenderedPageBreak/>
        <w:t>（三）在原专业学习期间，必修课程考核全部合格，必修课程学分加权平均分列专业年级前</w:t>
      </w:r>
      <w:r>
        <w:rPr>
          <w:rFonts w:ascii="仿宋_GB2312" w:eastAsia="仿宋_GB2312" w:hAnsi="仿宋"/>
          <w:sz w:val="32"/>
          <w:szCs w:val="32"/>
        </w:rPr>
        <w:t>60%</w:t>
      </w:r>
      <w:r>
        <w:rPr>
          <w:rFonts w:ascii="仿宋_GB2312" w:eastAsia="仿宋_GB2312" w:hAnsi="仿宋" w:hint="eastAsia"/>
          <w:sz w:val="32"/>
          <w:szCs w:val="32"/>
        </w:rPr>
        <w:t>；</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（四）符合转入专业对身体或其他方面的特殊要求。</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第八条</w:t>
      </w:r>
      <w:r>
        <w:rPr>
          <w:rFonts w:ascii="仿宋_GB2312" w:eastAsia="仿宋_GB2312" w:hAnsi="仿宋" w:hint="eastAsia"/>
          <w:sz w:val="32"/>
          <w:szCs w:val="32"/>
        </w:rPr>
        <w:t xml:space="preserve">  </w:t>
      </w:r>
      <w:r>
        <w:rPr>
          <w:rFonts w:ascii="仿宋_GB2312" w:eastAsia="仿宋_GB2312" w:hAnsi="仿宋" w:hint="eastAsia"/>
          <w:sz w:val="32"/>
          <w:szCs w:val="32"/>
        </w:rPr>
        <w:t>学生申请转专业除具备第七条规定的基本条件外还必须具备下列条件之一</w:t>
      </w:r>
      <w:r>
        <w:rPr>
          <w:rFonts w:ascii="仿宋_GB2312" w:eastAsia="仿宋_GB2312" w:hAnsi="仿宋"/>
          <w:sz w:val="32"/>
          <w:szCs w:val="32"/>
        </w:rPr>
        <w:t>:</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（一）学生热爱拟转入专业且有一定专长，转专业更有利于其个性发展；</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（二）学生因某种疾病、生理缺陷，不能在原专业学习，但能在本校其他专业学习；</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（三）学生确有某种特殊困难或非本人原因，经学校认定，不转专业则无法继续学习；</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（四）休学创业后复学的学生，复学后已无原专业。</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第九条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休学创业或退役后复学的学生，因自身情况需要转专业的，学校应当优先考虑。</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第四章</w:t>
      </w:r>
      <w:r>
        <w:rPr>
          <w:rFonts w:ascii="黑体" w:eastAsia="黑体" w:hAnsi="黑体" w:cs="黑体" w:hint="eastAsia"/>
          <w:bCs/>
          <w:sz w:val="32"/>
          <w:szCs w:val="32"/>
        </w:rPr>
        <w:t xml:space="preserve"> </w:t>
      </w:r>
      <w:r>
        <w:rPr>
          <w:rFonts w:ascii="黑体" w:eastAsia="黑体" w:hAnsi="黑体" w:cs="黑体" w:hint="eastAsia"/>
          <w:bCs/>
          <w:sz w:val="32"/>
          <w:szCs w:val="32"/>
        </w:rPr>
        <w:t xml:space="preserve"> </w:t>
      </w:r>
      <w:r>
        <w:rPr>
          <w:rFonts w:ascii="黑体" w:eastAsia="黑体" w:hAnsi="黑体" w:cs="黑体" w:hint="eastAsia"/>
          <w:bCs/>
          <w:sz w:val="32"/>
          <w:szCs w:val="32"/>
        </w:rPr>
        <w:t>组织机构及其职责</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学校和各院（系）分别成立转专业工作（领导）小组，负责组织协调学生转专业工作。</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学校成立由分管校领导为组长，教务处、学生工作处、招生就业处、纪委（监察室）等部门负责人为成员的转专业工作领导小组。具体负责年度转专业方案的制定、实施与监督。领导小组下设办公室，办公室设在教务处。</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（二）各院（系）成立由院长（主任）及相关人员组成的转专业工作小组。具体负责制定本院（系）转专业工作方案，审核</w:t>
      </w:r>
      <w:r>
        <w:rPr>
          <w:rFonts w:ascii="仿宋_GB2312" w:eastAsia="仿宋_GB2312" w:hAnsi="仿宋" w:hint="eastAsia"/>
          <w:sz w:val="32"/>
          <w:szCs w:val="32"/>
        </w:rPr>
        <w:lastRenderedPageBreak/>
        <w:t>转出、转入学生的条件，组织相关考核、测试，提出拟转入学生建议名单等；负责转专业学生的档案转接、学生管理等。</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第五章</w:t>
      </w:r>
      <w:r>
        <w:rPr>
          <w:rFonts w:ascii="黑体" w:eastAsia="黑体" w:hAnsi="黑体" w:cs="黑体" w:hint="eastAsia"/>
          <w:bCs/>
          <w:sz w:val="32"/>
          <w:szCs w:val="32"/>
        </w:rPr>
        <w:t xml:space="preserve"> </w:t>
      </w:r>
      <w:r>
        <w:rPr>
          <w:rFonts w:ascii="黑体" w:eastAsia="黑体" w:hAnsi="黑体" w:cs="黑体" w:hint="eastAsia"/>
          <w:bCs/>
          <w:sz w:val="32"/>
          <w:szCs w:val="32"/>
        </w:rPr>
        <w:t xml:space="preserve"> </w:t>
      </w:r>
      <w:r>
        <w:rPr>
          <w:rFonts w:ascii="黑体" w:eastAsia="黑体" w:hAnsi="黑体" w:cs="黑体" w:hint="eastAsia"/>
          <w:bCs/>
          <w:sz w:val="32"/>
          <w:szCs w:val="32"/>
        </w:rPr>
        <w:t>转专业的程序</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第十一条</w:t>
      </w:r>
      <w:r>
        <w:rPr>
          <w:rFonts w:ascii="黑体" w:eastAsia="黑体" w:hAnsi="黑体" w:cs="黑体" w:hint="eastAsia"/>
          <w:bCs/>
          <w:sz w:val="32"/>
          <w:szCs w:val="32"/>
        </w:rPr>
        <w:t xml:space="preserve"> </w:t>
      </w:r>
      <w:r>
        <w:rPr>
          <w:rFonts w:ascii="黑体" w:eastAsia="黑体" w:hAnsi="黑体" w:cs="黑体" w:hint="eastAsia"/>
          <w:bCs/>
          <w:sz w:val="32"/>
          <w:szCs w:val="32"/>
        </w:rPr>
        <w:t xml:space="preserve"> </w:t>
      </w:r>
      <w:r>
        <w:rPr>
          <w:rFonts w:ascii="仿宋_GB2312" w:eastAsia="仿宋_GB2312" w:hAnsi="仿宋" w:hint="eastAsia"/>
          <w:sz w:val="32"/>
          <w:szCs w:val="32"/>
        </w:rPr>
        <w:t>转专业工作每学年集中办理一次，一般在每学年的第二学期，转专</w:t>
      </w:r>
      <w:r>
        <w:rPr>
          <w:rFonts w:ascii="仿宋_GB2312" w:eastAsia="仿宋_GB2312" w:hAnsi="仿宋" w:hint="eastAsia"/>
          <w:sz w:val="32"/>
          <w:szCs w:val="32"/>
        </w:rPr>
        <w:t>业手续在暑假期间办理完毕。</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第十二条</w:t>
      </w:r>
      <w:r>
        <w:rPr>
          <w:rFonts w:ascii="黑体" w:eastAsia="黑体" w:hAnsi="黑体" w:cs="黑体" w:hint="eastAsia"/>
          <w:bCs/>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院（系）提出可转入（或转出）最大计划，明确转专业测试课程要求，教务处汇总，经学校转专业领导小组研究同意后，于每年</w:t>
      </w:r>
      <w:r>
        <w:rPr>
          <w:rFonts w:ascii="仿宋_GB2312" w:eastAsia="仿宋_GB2312" w:hAnsi="仿宋"/>
          <w:sz w:val="32"/>
          <w:szCs w:val="32"/>
        </w:rPr>
        <w:t>6</w:t>
      </w:r>
      <w:r>
        <w:rPr>
          <w:rFonts w:ascii="仿宋_GB2312" w:eastAsia="仿宋_GB2312" w:hAnsi="仿宋" w:hint="eastAsia"/>
          <w:sz w:val="32"/>
          <w:szCs w:val="32"/>
        </w:rPr>
        <w:t>月中旬由教务处通过网站向学生公布相关信息。</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第十三条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申请转专业前，学生须对《滨州学院全日制学生转专业暂行规定》及申请转入专业进行全面了解，慎重提出转专业申请，并在规定时间内如实填写《滨州学院全日制普通生转专业审批表》，每名学生只能申请一个专业。</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第十四条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转出院（系）初审</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转出院（系）负责对申请转专业学生的基本信息、学籍资格、注册情况、是否受过纪律处分、有无不及格必修课程等条件进行初审，并签署意见。经转出院（系）初审通过的学生，其审批表由学生本人送申请转入院（系），未通过学生的审批表留本院（系）存档。</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第十五条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转入院（系）初审</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转入院（系）对申请转入学生的专业类别、录取批次等进行初审，并签署意见，做好学生信息登记。签署意见后，由学生本人将审批表交回所在院（系）。经转出、转入院（系）初审通过</w:t>
      </w:r>
      <w:r>
        <w:rPr>
          <w:rFonts w:ascii="仿宋_GB2312" w:eastAsia="仿宋_GB2312" w:hAnsi="仿宋" w:hint="eastAsia"/>
          <w:sz w:val="32"/>
          <w:szCs w:val="32"/>
        </w:rPr>
        <w:lastRenderedPageBreak/>
        <w:t>的学生根据要求做好相关准备。</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第十六条</w:t>
      </w:r>
      <w:r>
        <w:rPr>
          <w:rFonts w:ascii="仿宋_GB2312" w:eastAsia="仿宋_GB2312" w:hAnsi="仿宋"/>
          <w:sz w:val="32"/>
          <w:szCs w:val="32"/>
        </w:rPr>
        <w:t xml:space="preserve"> </w:t>
      </w:r>
      <w:r>
        <w:rPr>
          <w:rFonts w:ascii="仿宋_GB2312" w:eastAsia="仿宋_GB2312" w:hAnsi="仿宋" w:hint="eastAsia"/>
          <w:sz w:val="32"/>
          <w:szCs w:val="32"/>
        </w:rPr>
        <w:t xml:space="preserve"> </w:t>
      </w:r>
      <w:r>
        <w:rPr>
          <w:rFonts w:ascii="仿宋_GB2312" w:eastAsia="仿宋_GB2312" w:hAnsi="仿宋" w:hint="eastAsia"/>
          <w:sz w:val="32"/>
          <w:szCs w:val="32"/>
        </w:rPr>
        <w:t>转专业测试</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第二学期期末考试结束后，转入院</w:t>
      </w:r>
      <w:r>
        <w:rPr>
          <w:rFonts w:ascii="仿宋_GB2312" w:eastAsia="仿宋_GB2312" w:hAnsi="仿宋" w:hint="eastAsia"/>
          <w:sz w:val="32"/>
          <w:szCs w:val="32"/>
        </w:rPr>
        <w:t>（系）按学校要求组织相关科目测试，测试结束后三天内在本院（系）网站上公布成绩。</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第十七条</w:t>
      </w:r>
      <w:r>
        <w:rPr>
          <w:rFonts w:ascii="黑体" w:eastAsia="黑体" w:hAnsi="黑体" w:cs="黑体" w:hint="eastAsia"/>
          <w:bCs/>
          <w:sz w:val="32"/>
          <w:szCs w:val="32"/>
        </w:rPr>
        <w:t xml:space="preserve"> </w:t>
      </w:r>
      <w:r>
        <w:rPr>
          <w:rFonts w:ascii="仿宋_GB2312" w:eastAsia="仿宋_GB2312" w:hAnsi="仿宋"/>
          <w:b/>
          <w:sz w:val="32"/>
          <w:szCs w:val="32"/>
        </w:rPr>
        <w:t xml:space="preserve"> </w:t>
      </w:r>
      <w:r>
        <w:rPr>
          <w:rFonts w:ascii="仿宋_GB2312" w:eastAsia="仿宋_GB2312" w:hAnsi="仿宋" w:hint="eastAsia"/>
          <w:sz w:val="32"/>
          <w:szCs w:val="32"/>
        </w:rPr>
        <w:t>转出院（系）复审</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每年</w:t>
      </w:r>
      <w:r>
        <w:rPr>
          <w:rFonts w:ascii="仿宋_GB2312" w:eastAsia="仿宋_GB2312" w:hAnsi="仿宋"/>
          <w:sz w:val="32"/>
          <w:szCs w:val="32"/>
        </w:rPr>
        <w:t>7</w:t>
      </w:r>
      <w:r>
        <w:rPr>
          <w:rFonts w:ascii="仿宋_GB2312" w:eastAsia="仿宋_GB2312" w:hAnsi="仿宋" w:hint="eastAsia"/>
          <w:sz w:val="32"/>
          <w:szCs w:val="32"/>
        </w:rPr>
        <w:t>月中下旬，第二学期期末考试结束后，转出院（系）对申请者进行复审。及时计算转出专业学生第一学年必修课程学分加权平均分及所在专业年级排名等信息，提出拟同意转出名单，并签署审核意见，将同意转出学生的审批表送转入院（系），不同意转出学生的审批表留本院（系）存档。</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shd w:val="clear" w:color="FFFFFF" w:fill="D9D9D9"/>
        </w:rPr>
      </w:pPr>
      <w:r>
        <w:rPr>
          <w:rFonts w:ascii="仿宋_GB2312" w:eastAsia="仿宋_GB2312" w:hAnsi="仿宋" w:hint="eastAsia"/>
          <w:sz w:val="32"/>
          <w:szCs w:val="32"/>
        </w:rPr>
        <w:t>转出专业个人得分</w:t>
      </w:r>
      <w:r>
        <w:rPr>
          <w:rFonts w:ascii="仿宋_GB2312" w:eastAsia="仿宋_GB2312" w:hAnsi="仿宋"/>
          <w:sz w:val="32"/>
          <w:szCs w:val="32"/>
        </w:rPr>
        <w:t>=</w:t>
      </w:r>
      <w:r>
        <w:rPr>
          <w:rFonts w:ascii="仿宋_GB2312" w:eastAsia="仿宋_GB2312" w:hAnsi="仿宋" w:hint="eastAsia"/>
          <w:sz w:val="32"/>
          <w:szCs w:val="32"/>
        </w:rPr>
        <w:t>第一学年必修课程成绩的学分加权平均分</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第十八条</w:t>
      </w:r>
      <w:r>
        <w:rPr>
          <w:rFonts w:ascii="黑体" w:eastAsia="黑体" w:hAnsi="黑体" w:cs="黑体" w:hint="eastAsia"/>
          <w:bCs/>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转入院（系）复审</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转入院（系）根据转出院（系）转交的转专业学生审批表，及</w:t>
      </w:r>
      <w:r>
        <w:rPr>
          <w:rFonts w:ascii="仿宋_GB2312" w:eastAsia="仿宋_GB2312" w:hAnsi="仿宋" w:hint="eastAsia"/>
          <w:sz w:val="32"/>
          <w:szCs w:val="32"/>
        </w:rPr>
        <w:t>时计算转入专业个人得分及排名，根据转入计划按转入专业学生个人得分由高到低确定拟同意转入名单，并签署审核意见，将同意转入学生的审批表报教务处，不同意转入学生的审批表返回学生所在院（系）存档。</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转入专业个人得分</w:t>
      </w:r>
      <w:r>
        <w:rPr>
          <w:rFonts w:ascii="仿宋_GB2312" w:eastAsia="仿宋_GB2312" w:hAnsi="仿宋"/>
          <w:sz w:val="32"/>
          <w:szCs w:val="32"/>
        </w:rPr>
        <w:t>=</w:t>
      </w:r>
      <w:r>
        <w:rPr>
          <w:rFonts w:ascii="仿宋_GB2312" w:eastAsia="仿宋_GB2312" w:hAnsi="仿宋" w:hint="eastAsia"/>
          <w:sz w:val="32"/>
          <w:szCs w:val="32"/>
        </w:rPr>
        <w:t>第一学年必修课程成绩的学分加权平均分×</w:t>
      </w:r>
      <w:r>
        <w:rPr>
          <w:rFonts w:ascii="仿宋_GB2312" w:eastAsia="仿宋_GB2312" w:hAnsi="仿宋"/>
          <w:sz w:val="32"/>
          <w:szCs w:val="32"/>
        </w:rPr>
        <w:t>70%+</w:t>
      </w:r>
      <w:r>
        <w:rPr>
          <w:rFonts w:ascii="仿宋_GB2312" w:eastAsia="仿宋_GB2312" w:hAnsi="仿宋" w:hint="eastAsia"/>
          <w:sz w:val="32"/>
          <w:szCs w:val="32"/>
        </w:rPr>
        <w:t>专业测试成绩（百分制）×</w:t>
      </w:r>
      <w:r>
        <w:rPr>
          <w:rFonts w:ascii="仿宋_GB2312" w:eastAsia="仿宋_GB2312" w:hAnsi="仿宋"/>
          <w:sz w:val="32"/>
          <w:szCs w:val="32"/>
        </w:rPr>
        <w:t>30%</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第十九条</w:t>
      </w:r>
      <w:r>
        <w:rPr>
          <w:rFonts w:ascii="仿宋_GB2312" w:eastAsia="仿宋_GB2312" w:hAnsi="仿宋"/>
          <w:b/>
          <w:sz w:val="32"/>
          <w:szCs w:val="32"/>
        </w:rPr>
        <w:t xml:space="preserve"> </w:t>
      </w:r>
      <w:r>
        <w:rPr>
          <w:rFonts w:ascii="仿宋_GB2312" w:eastAsia="仿宋_GB2312" w:hAnsi="仿宋" w:hint="eastAsia"/>
          <w:b/>
          <w:sz w:val="32"/>
          <w:szCs w:val="32"/>
        </w:rPr>
        <w:t xml:space="preserve"> </w:t>
      </w:r>
      <w:r>
        <w:rPr>
          <w:rFonts w:ascii="仿宋_GB2312" w:eastAsia="仿宋_GB2312" w:hAnsi="仿宋" w:hint="eastAsia"/>
          <w:sz w:val="32"/>
          <w:szCs w:val="32"/>
        </w:rPr>
        <w:t>审批、公示</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每年</w:t>
      </w:r>
      <w:r>
        <w:rPr>
          <w:rFonts w:ascii="仿宋_GB2312" w:eastAsia="仿宋_GB2312" w:hAnsi="仿宋"/>
          <w:sz w:val="32"/>
          <w:szCs w:val="32"/>
        </w:rPr>
        <w:t>8</w:t>
      </w:r>
      <w:r>
        <w:rPr>
          <w:rFonts w:ascii="仿宋_GB2312" w:eastAsia="仿宋_GB2312" w:hAnsi="仿宋" w:hint="eastAsia"/>
          <w:sz w:val="32"/>
          <w:szCs w:val="32"/>
        </w:rPr>
        <w:t>月上旬，教务处汇总转入院（系）报送的拟同意转入学生名单，根据规定条件进行复核，并报学校转专业工作领导小</w:t>
      </w:r>
      <w:r>
        <w:rPr>
          <w:rFonts w:ascii="仿宋_GB2312" w:eastAsia="仿宋_GB2312" w:hAnsi="仿宋" w:hint="eastAsia"/>
          <w:sz w:val="32"/>
          <w:szCs w:val="32"/>
        </w:rPr>
        <w:lastRenderedPageBreak/>
        <w:t>组审批，最终结果在教务处网站进行公示，公示期为五个工作日。因各种原因产生的转专业空额均不递补。</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第二十条</w:t>
      </w:r>
      <w:r>
        <w:rPr>
          <w:rFonts w:ascii="黑体" w:eastAsia="黑体" w:hAnsi="黑体" w:cs="黑体" w:hint="eastAsia"/>
          <w:bCs/>
          <w:sz w:val="32"/>
          <w:szCs w:val="32"/>
        </w:rPr>
        <w:t xml:space="preserve"> </w:t>
      </w:r>
      <w:r>
        <w:rPr>
          <w:rFonts w:ascii="仿宋_GB2312" w:eastAsia="仿宋_GB2312" w:hAnsi="仿宋"/>
          <w:b/>
          <w:sz w:val="32"/>
          <w:szCs w:val="32"/>
        </w:rPr>
        <w:t xml:space="preserve"> </w:t>
      </w:r>
      <w:r>
        <w:rPr>
          <w:rFonts w:ascii="仿宋_GB2312" w:eastAsia="仿宋_GB2312" w:hAnsi="仿宋" w:hint="eastAsia"/>
          <w:sz w:val="32"/>
          <w:szCs w:val="32"/>
        </w:rPr>
        <w:t>公示期满后，教务处向各院（系）下达转专业学生名单，各转入院（系）负责通知转入学生新学期开学前</w:t>
      </w:r>
      <w:r>
        <w:rPr>
          <w:rFonts w:ascii="仿宋_GB2312" w:eastAsia="仿宋_GB2312" w:hAnsi="仿宋"/>
          <w:sz w:val="32"/>
          <w:szCs w:val="32"/>
        </w:rPr>
        <w:t>3</w:t>
      </w:r>
      <w:r>
        <w:rPr>
          <w:rFonts w:ascii="仿宋_GB2312" w:eastAsia="仿宋_GB2312" w:hAnsi="仿宋" w:hint="eastAsia"/>
          <w:sz w:val="32"/>
          <w:szCs w:val="32"/>
        </w:rPr>
        <w:t>天办理相关手续。</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第六章</w:t>
      </w:r>
      <w:r>
        <w:rPr>
          <w:rFonts w:ascii="黑体" w:eastAsia="黑体" w:hAnsi="黑体" w:cs="黑体" w:hint="eastAsia"/>
          <w:bCs/>
          <w:sz w:val="32"/>
          <w:szCs w:val="32"/>
        </w:rPr>
        <w:t xml:space="preserve">  </w:t>
      </w:r>
      <w:r>
        <w:rPr>
          <w:rFonts w:ascii="黑体" w:eastAsia="黑体" w:hAnsi="黑体" w:cs="黑体" w:hint="eastAsia"/>
          <w:bCs/>
          <w:sz w:val="32"/>
          <w:szCs w:val="32"/>
        </w:rPr>
        <w:t>学生转专业后的管理</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第二十一条</w:t>
      </w:r>
      <w:r>
        <w:rPr>
          <w:rFonts w:ascii="仿宋_GB2312" w:eastAsia="仿宋_GB2312" w:hAnsi="仿宋"/>
          <w:sz w:val="32"/>
          <w:szCs w:val="32"/>
        </w:rPr>
        <w:t xml:space="preserve"> </w:t>
      </w:r>
      <w:r>
        <w:rPr>
          <w:rFonts w:ascii="仿宋_GB2312" w:eastAsia="仿宋_GB2312" w:hAnsi="仿宋" w:hint="eastAsia"/>
          <w:sz w:val="32"/>
          <w:szCs w:val="32"/>
        </w:rPr>
        <w:t>教务处负责经批准转专业学生的学籍异动及电子注册上报工作。</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第二十二条</w:t>
      </w:r>
      <w:r>
        <w:rPr>
          <w:rFonts w:ascii="黑体" w:eastAsia="黑体" w:hAnsi="黑体" w:cs="黑体" w:hint="eastAsia"/>
          <w:bCs/>
          <w:sz w:val="32"/>
          <w:szCs w:val="32"/>
        </w:rPr>
        <w:t xml:space="preserve"> </w:t>
      </w:r>
      <w:r>
        <w:rPr>
          <w:rFonts w:ascii="仿宋_GB2312" w:eastAsia="仿宋_GB2312" w:hAnsi="仿宋" w:hint="eastAsia"/>
          <w:sz w:val="32"/>
          <w:szCs w:val="32"/>
        </w:rPr>
        <w:t>学生转专业后的管理：</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（一）学生转专业后，学号不变，但需换领新学生证；</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（二）转入学生的院（系）应及时做好转入学生学籍资料的交接、建档、完善工作，确保转入学生学籍资料的完整性、真实性和规范性；</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三）学生转专业后，原已合格课程的成绩与学分符合转入专业人才培养方案课程要求的，经转入院（系）提出，教务处审核后记入该生学籍档案；不符合要求的，可作为选修课成绩与学分进行记录。对尚未修读、但转入专业已经开设完毕的课程，由学生本人申请重修，考试合格后方能将其成绩和学分记入转入专业对应课程的学分；</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（四）学生转专业后，宿舍按照学生工作处的统一安排予以调整；</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（五）学生转专业后，如涉及党、团组织关系的变化，学生本人应及时到相关部门办理组织关系转移手续；</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lastRenderedPageBreak/>
        <w:t>（六）学生转专业后必须按照转入专业人才培养方案要求修完规定的</w:t>
      </w:r>
      <w:r>
        <w:rPr>
          <w:rFonts w:ascii="仿宋_GB2312" w:eastAsia="仿宋_GB2312" w:hAnsi="仿宋" w:hint="eastAsia"/>
          <w:sz w:val="32"/>
          <w:szCs w:val="32"/>
        </w:rPr>
        <w:t>课程和学分才能毕业，达到学位授予条件的授予学士学位。</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第二十三条</w:t>
      </w:r>
      <w:r>
        <w:rPr>
          <w:rFonts w:ascii="仿宋_GB2312" w:eastAsia="仿宋_GB2312" w:hAnsi="仿宋" w:hint="eastAsia"/>
          <w:b/>
          <w:sz w:val="32"/>
          <w:szCs w:val="32"/>
        </w:rPr>
        <w:t xml:space="preserve">  </w:t>
      </w:r>
      <w:r>
        <w:rPr>
          <w:rFonts w:ascii="仿宋_GB2312" w:eastAsia="仿宋_GB2312" w:hAnsi="仿宋" w:hint="eastAsia"/>
          <w:sz w:val="32"/>
          <w:szCs w:val="32"/>
        </w:rPr>
        <w:t>有下列情况之一者，取消转专业资格：</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一</w:t>
      </w:r>
      <w:r>
        <w:rPr>
          <w:rFonts w:ascii="仿宋_GB2312" w:eastAsia="仿宋_GB2312" w:hAnsi="仿宋" w:hint="eastAsia"/>
          <w:sz w:val="32"/>
          <w:szCs w:val="32"/>
        </w:rPr>
        <w:t>）</w:t>
      </w:r>
      <w:r>
        <w:rPr>
          <w:rFonts w:ascii="仿宋_GB2312" w:eastAsia="仿宋_GB2312" w:hAnsi="仿宋" w:hint="eastAsia"/>
          <w:sz w:val="32"/>
          <w:szCs w:val="32"/>
        </w:rPr>
        <w:t>逾期未到转入专业所在院系报到的；</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二</w:t>
      </w:r>
      <w:r>
        <w:rPr>
          <w:rFonts w:ascii="仿宋_GB2312" w:eastAsia="仿宋_GB2312" w:hAnsi="仿宋" w:hint="eastAsia"/>
          <w:sz w:val="32"/>
          <w:szCs w:val="32"/>
        </w:rPr>
        <w:t>）</w:t>
      </w:r>
      <w:r>
        <w:rPr>
          <w:rFonts w:ascii="仿宋_GB2312" w:eastAsia="仿宋_GB2312" w:hAnsi="仿宋" w:hint="eastAsia"/>
          <w:sz w:val="32"/>
          <w:szCs w:val="32"/>
        </w:rPr>
        <w:t>在报到前违犯校纪校规受到处分的；</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b/>
          <w:sz w:val="32"/>
          <w:szCs w:val="32"/>
        </w:rPr>
      </w:pPr>
      <w:r>
        <w:rPr>
          <w:rFonts w:ascii="仿宋_GB2312" w:eastAsia="仿宋_GB2312" w:hAnsi="仿宋" w:hint="eastAsia"/>
          <w:sz w:val="32"/>
          <w:szCs w:val="32"/>
        </w:rPr>
        <w:t>（</w:t>
      </w:r>
      <w:r>
        <w:rPr>
          <w:rFonts w:ascii="仿宋_GB2312" w:eastAsia="仿宋_GB2312" w:hAnsi="仿宋" w:hint="eastAsia"/>
          <w:sz w:val="32"/>
          <w:szCs w:val="32"/>
        </w:rPr>
        <w:t>三</w:t>
      </w:r>
      <w:r>
        <w:rPr>
          <w:rFonts w:ascii="仿宋_GB2312" w:eastAsia="仿宋_GB2312" w:hAnsi="仿宋" w:hint="eastAsia"/>
          <w:sz w:val="32"/>
          <w:szCs w:val="32"/>
        </w:rPr>
        <w:t>）</w:t>
      </w:r>
      <w:r>
        <w:rPr>
          <w:rFonts w:ascii="仿宋_GB2312" w:eastAsia="仿宋_GB2312" w:hAnsi="仿宋" w:hint="eastAsia"/>
          <w:sz w:val="32"/>
          <w:szCs w:val="32"/>
        </w:rPr>
        <w:t>经查实学生申请转专业资料不实的。</w:t>
      </w:r>
    </w:p>
    <w:p w:rsidR="00E421A0" w:rsidRDefault="00D3196C">
      <w:pPr>
        <w:pStyle w:val="a5"/>
        <w:widowControl w:val="0"/>
        <w:spacing w:before="0" w:beforeAutospacing="0" w:after="0" w:afterAutospacing="0" w:line="560" w:lineRule="exact"/>
        <w:jc w:val="center"/>
        <w:rPr>
          <w:rFonts w:ascii="黑体" w:eastAsia="黑体" w:hAnsi="黑体" w:cs="黑体"/>
          <w:bCs/>
          <w:sz w:val="32"/>
          <w:szCs w:val="32"/>
        </w:rPr>
      </w:pPr>
      <w:r>
        <w:rPr>
          <w:rFonts w:ascii="黑体" w:eastAsia="黑体" w:hAnsi="黑体" w:cs="黑体" w:hint="eastAsia"/>
          <w:bCs/>
          <w:sz w:val="32"/>
          <w:szCs w:val="32"/>
        </w:rPr>
        <w:t>第七章</w:t>
      </w:r>
      <w:r>
        <w:rPr>
          <w:rFonts w:ascii="黑体" w:eastAsia="黑体" w:hAnsi="黑体" w:cs="黑体" w:hint="eastAsia"/>
          <w:bCs/>
          <w:sz w:val="32"/>
          <w:szCs w:val="32"/>
        </w:rPr>
        <w:t xml:space="preserve">  </w:t>
      </w:r>
      <w:r>
        <w:rPr>
          <w:rFonts w:ascii="黑体" w:eastAsia="黑体" w:hAnsi="黑体" w:cs="黑体" w:hint="eastAsia"/>
          <w:bCs/>
          <w:sz w:val="32"/>
          <w:szCs w:val="32"/>
        </w:rPr>
        <w:t>附</w:t>
      </w:r>
      <w:r>
        <w:rPr>
          <w:rFonts w:ascii="黑体" w:eastAsia="黑体" w:hAnsi="黑体" w:cs="黑体" w:hint="eastAsia"/>
          <w:bCs/>
          <w:sz w:val="32"/>
          <w:szCs w:val="32"/>
        </w:rPr>
        <w:t xml:space="preserve"> </w:t>
      </w:r>
      <w:r>
        <w:rPr>
          <w:rFonts w:ascii="黑体" w:eastAsia="黑体" w:hAnsi="黑体" w:cs="黑体" w:hint="eastAsia"/>
          <w:bCs/>
          <w:sz w:val="32"/>
          <w:szCs w:val="32"/>
        </w:rPr>
        <w:t>则</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第二十四条</w:t>
      </w:r>
      <w:r>
        <w:rPr>
          <w:rFonts w:ascii="仿宋_GB2312" w:eastAsia="仿宋_GB2312" w:hAnsi="仿宋"/>
          <w:b/>
          <w:sz w:val="32"/>
          <w:szCs w:val="32"/>
        </w:rPr>
        <w:t xml:space="preserve"> </w:t>
      </w:r>
      <w:r>
        <w:rPr>
          <w:rFonts w:ascii="仿宋_GB2312" w:eastAsia="仿宋_GB2312" w:hAnsi="仿宋" w:hint="eastAsia"/>
          <w:b/>
          <w:sz w:val="32"/>
          <w:szCs w:val="32"/>
        </w:rPr>
        <w:t xml:space="preserve"> </w:t>
      </w:r>
      <w:r>
        <w:rPr>
          <w:rFonts w:ascii="仿宋_GB2312" w:eastAsia="仿宋_GB2312" w:hAnsi="仿宋" w:hint="eastAsia"/>
          <w:sz w:val="32"/>
          <w:szCs w:val="32"/>
        </w:rPr>
        <w:t>学生转专业后按转入专业标准缴纳学费。</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第二十五条</w:t>
      </w:r>
      <w:r>
        <w:rPr>
          <w:rFonts w:ascii="黑体" w:eastAsia="黑体" w:hAnsi="黑体" w:cs="黑体" w:hint="eastAsia"/>
          <w:bCs/>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飞行技术专业学生转专业参照《滨州学院飞行技术专业学生管理实施办法》（滨院政〔</w:t>
      </w:r>
      <w:r>
        <w:rPr>
          <w:rFonts w:ascii="仿宋_GB2312" w:eastAsia="仿宋_GB2312" w:hAnsi="仿宋"/>
          <w:sz w:val="32"/>
          <w:szCs w:val="32"/>
        </w:rPr>
        <w:t>2010</w:t>
      </w:r>
      <w:r>
        <w:rPr>
          <w:rFonts w:ascii="仿宋_GB2312" w:eastAsia="仿宋_GB2312" w:hAnsi="仿宋" w:hint="eastAsia"/>
          <w:sz w:val="32"/>
          <w:szCs w:val="32"/>
        </w:rPr>
        <w:t>〕</w:t>
      </w:r>
      <w:r>
        <w:rPr>
          <w:rFonts w:ascii="仿宋_GB2312" w:eastAsia="仿宋_GB2312" w:hAnsi="仿宋"/>
          <w:sz w:val="32"/>
          <w:szCs w:val="32"/>
        </w:rPr>
        <w:t>345</w:t>
      </w:r>
      <w:r>
        <w:rPr>
          <w:rFonts w:ascii="仿宋_GB2312" w:eastAsia="仿宋_GB2312" w:hAnsi="仿宋" w:hint="eastAsia"/>
          <w:sz w:val="32"/>
          <w:szCs w:val="32"/>
        </w:rPr>
        <w:t>号）执行。</w:t>
      </w:r>
    </w:p>
    <w:p w:rsidR="00E421A0" w:rsidRDefault="00D3196C">
      <w:pPr>
        <w:pStyle w:val="a5"/>
        <w:widowControl w:val="0"/>
        <w:spacing w:before="0" w:beforeAutospacing="0" w:after="0" w:afterAutospacing="0" w:line="560" w:lineRule="exact"/>
        <w:ind w:firstLineChars="200" w:firstLine="640"/>
        <w:jc w:val="both"/>
        <w:rPr>
          <w:rFonts w:ascii="仿宋_GB2312" w:eastAsia="仿宋_GB2312" w:hAnsi="仿宋"/>
          <w:sz w:val="32"/>
          <w:szCs w:val="32"/>
        </w:rPr>
      </w:pPr>
      <w:r>
        <w:rPr>
          <w:rFonts w:ascii="黑体" w:eastAsia="黑体" w:hAnsi="黑体" w:cs="黑体" w:hint="eastAsia"/>
          <w:bCs/>
          <w:sz w:val="32"/>
          <w:szCs w:val="32"/>
        </w:rPr>
        <w:t>第二十六条</w:t>
      </w:r>
      <w:r>
        <w:rPr>
          <w:rFonts w:ascii="仿宋_GB2312" w:eastAsia="仿宋_GB2312" w:hAnsi="仿宋"/>
          <w:b/>
          <w:sz w:val="32"/>
          <w:szCs w:val="32"/>
        </w:rPr>
        <w:t xml:space="preserve"> </w:t>
      </w:r>
      <w:r>
        <w:rPr>
          <w:rFonts w:ascii="仿宋_GB2312" w:eastAsia="仿宋_GB2312" w:hAnsi="仿宋" w:hint="eastAsia"/>
          <w:b/>
          <w:sz w:val="32"/>
          <w:szCs w:val="32"/>
        </w:rPr>
        <w:t xml:space="preserve"> </w:t>
      </w:r>
      <w:r>
        <w:rPr>
          <w:rFonts w:ascii="仿宋_GB2312" w:eastAsia="仿宋_GB2312" w:hAnsi="仿宋" w:hint="eastAsia"/>
          <w:sz w:val="32"/>
          <w:szCs w:val="32"/>
        </w:rPr>
        <w:t>本办法自</w:t>
      </w:r>
      <w:r>
        <w:rPr>
          <w:rFonts w:ascii="仿宋_GB2312" w:eastAsia="仿宋_GB2312" w:hAnsi="仿宋"/>
          <w:sz w:val="32"/>
          <w:szCs w:val="32"/>
        </w:rPr>
        <w:t>2017</w:t>
      </w:r>
      <w:r>
        <w:rPr>
          <w:rFonts w:ascii="仿宋_GB2312" w:eastAsia="仿宋_GB2312" w:hAnsi="仿宋" w:hint="eastAsia"/>
          <w:sz w:val="32"/>
          <w:szCs w:val="32"/>
        </w:rPr>
        <w:t>级学生开始执行，其他年级学生按原办法执行。本规定由教务处负责解释。</w:t>
      </w:r>
    </w:p>
    <w:p w:rsidR="00E421A0" w:rsidRDefault="00E421A0">
      <w:pPr>
        <w:pStyle w:val="a5"/>
        <w:widowControl w:val="0"/>
        <w:spacing w:before="0" w:beforeAutospacing="0" w:after="0" w:afterAutospacing="0" w:line="560" w:lineRule="exact"/>
        <w:ind w:firstLine="516"/>
        <w:jc w:val="both"/>
        <w:rPr>
          <w:rFonts w:ascii="仿宋_GB2312" w:eastAsia="仿宋_GB2312" w:hAnsi="仿宋"/>
          <w:sz w:val="32"/>
          <w:szCs w:val="32"/>
        </w:rPr>
      </w:pPr>
    </w:p>
    <w:p w:rsidR="00E421A0" w:rsidRDefault="00E421A0">
      <w:pPr>
        <w:spacing w:line="560" w:lineRule="exact"/>
        <w:rPr>
          <w:rFonts w:ascii="仿宋_GB2312" w:eastAsia="仿宋_GB2312"/>
        </w:rPr>
      </w:pPr>
    </w:p>
    <w:p w:rsidR="00E421A0" w:rsidRDefault="00E421A0">
      <w:pPr>
        <w:spacing w:line="560" w:lineRule="exact"/>
        <w:rPr>
          <w:rFonts w:ascii="仿宋_GB2312" w:eastAsia="仿宋_GB2312"/>
        </w:rPr>
      </w:pPr>
    </w:p>
    <w:p w:rsidR="00E421A0" w:rsidRDefault="00E421A0">
      <w:pPr>
        <w:spacing w:line="560" w:lineRule="exact"/>
        <w:rPr>
          <w:rFonts w:ascii="仿宋_GB2312" w:eastAsia="仿宋_GB2312"/>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E421A0">
      <w:pPr>
        <w:spacing w:line="300" w:lineRule="exact"/>
        <w:rPr>
          <w:sz w:val="24"/>
          <w:u w:val="single"/>
        </w:rPr>
      </w:pPr>
    </w:p>
    <w:p w:rsidR="00E421A0" w:rsidRDefault="00D3196C">
      <w:pPr>
        <w:spacing w:line="300" w:lineRule="exact"/>
        <w:rPr>
          <w:sz w:val="24"/>
          <w:u w:val="single"/>
        </w:rPr>
      </w:pPr>
      <w:r>
        <w:rPr>
          <w:sz w:val="24"/>
          <w:u w:val="single"/>
        </w:rPr>
        <w:t xml:space="preserve">                                                                         </w:t>
      </w:r>
      <w:r>
        <w:rPr>
          <w:rFonts w:hint="eastAsia"/>
          <w:sz w:val="24"/>
          <w:u w:val="single"/>
        </w:rPr>
        <w:t xml:space="preserve"> </w:t>
      </w:r>
    </w:p>
    <w:p w:rsidR="00E421A0" w:rsidRDefault="00D3196C">
      <w:pPr>
        <w:spacing w:line="1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E421A0" w:rsidRDefault="00D3196C">
      <w:pPr>
        <w:spacing w:line="380" w:lineRule="exact"/>
        <w:rPr>
          <w:rFonts w:ascii="仿宋_GB2312" w:eastAsia="仿宋_GB2312" w:hAnsi="仿宋_GB2312" w:cs="仿宋_GB2312"/>
          <w:sz w:val="24"/>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0"/>
          <w:szCs w:val="30"/>
        </w:rPr>
        <w:t>滨州学院办公室</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201</w:t>
      </w:r>
      <w:r>
        <w:rPr>
          <w:rFonts w:ascii="仿宋_GB2312" w:eastAsia="仿宋_GB2312" w:hAnsi="仿宋_GB2312" w:cs="仿宋_GB2312" w:hint="eastAsia"/>
          <w:sz w:val="30"/>
          <w:szCs w:val="30"/>
        </w:rPr>
        <w:t>7</w:t>
      </w:r>
      <w:r>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8</w:t>
      </w:r>
      <w:r>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29</w:t>
      </w:r>
      <w:bookmarkStart w:id="0" w:name="_GoBack"/>
      <w:bookmarkEnd w:id="0"/>
      <w:r>
        <w:rPr>
          <w:rFonts w:ascii="仿宋_GB2312" w:eastAsia="仿宋_GB2312" w:hAnsi="仿宋_GB2312" w:cs="仿宋_GB2312" w:hint="eastAsia"/>
          <w:sz w:val="30"/>
          <w:szCs w:val="30"/>
        </w:rPr>
        <w:t>日印发</w:t>
      </w:r>
    </w:p>
    <w:p w:rsidR="00E421A0" w:rsidRDefault="00D3196C">
      <w:pPr>
        <w:spacing w:line="220" w:lineRule="exact"/>
        <w:rPr>
          <w:rFonts w:ascii="仿宋_GB2312" w:eastAsia="仿宋_GB2312"/>
        </w:rPr>
      </w:pPr>
      <w:r>
        <w:rPr>
          <w:sz w:val="24"/>
          <w:u w:val="single"/>
        </w:rPr>
        <w:t xml:space="preserve">                                                                         </w:t>
      </w:r>
      <w:r>
        <w:rPr>
          <w:rFonts w:hint="eastAsia"/>
          <w:sz w:val="24"/>
          <w:u w:val="single"/>
        </w:rPr>
        <w:t xml:space="preserve"> </w:t>
      </w:r>
      <w:r>
        <w:rPr>
          <w:rFonts w:ascii="仿宋" w:eastAsia="仿宋" w:hAnsi="仿宋"/>
          <w:b/>
          <w:bCs/>
          <w:sz w:val="32"/>
          <w:szCs w:val="32"/>
        </w:rPr>
        <w:t xml:space="preserve"> </w:t>
      </w:r>
    </w:p>
    <w:sectPr w:rsidR="00E421A0" w:rsidSect="00E421A0">
      <w:footerReference w:type="default" r:id="rId7"/>
      <w:pgSz w:w="11906" w:h="16838"/>
      <w:pgMar w:top="1984" w:right="1474" w:bottom="1701" w:left="1587" w:header="851" w:footer="992" w:gutter="0"/>
      <w:pgNumType w:fmt="numberInDash"/>
      <w:cols w:space="0"/>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96C" w:rsidRDefault="00D3196C" w:rsidP="00E421A0">
      <w:r>
        <w:separator/>
      </w:r>
    </w:p>
  </w:endnote>
  <w:endnote w:type="continuationSeparator" w:id="0">
    <w:p w:rsidR="00D3196C" w:rsidRDefault="00D3196C" w:rsidP="00E421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1A0" w:rsidRDefault="00E421A0">
    <w:pPr>
      <w:pStyle w:val="a3"/>
      <w:jc w:val="center"/>
    </w:pPr>
    <w:r>
      <w:pict>
        <v:shapetype id="_x0000_t202" coordsize="21600,21600" o:spt="202" path="m,l,21600r21600,l21600,xe">
          <v:stroke joinstyle="miter"/>
          <v:path gradientshapeok="t" o:connecttype="rect"/>
        </v:shapetype>
        <v:shape id="_x0000_s4097" type="#_x0000_t202" style="position:absolute;left:0;text-align:left;margin-left:104pt;margin-top:0;width:2in;height:2in;z-index:1;mso-wrap-style:none;mso-position-horizontal:outside;mso-position-horizontal-relative:margin" filled="f" stroked="f">
          <v:textbox style="mso-fit-shape-to-text:t" inset="0,0,0,0">
            <w:txbxContent>
              <w:p w:rsidR="00E421A0" w:rsidRPr="00D3196C" w:rsidRDefault="00E421A0">
                <w:pPr>
                  <w:pStyle w:val="a3"/>
                  <w:jc w:val="center"/>
                  <w:rPr>
                    <w:rFonts w:ascii="宋体" w:hAnsi="宋体" w:cs="宋体"/>
                    <w:sz w:val="28"/>
                    <w:szCs w:val="28"/>
                  </w:rPr>
                </w:pPr>
                <w:r w:rsidRPr="00D3196C">
                  <w:rPr>
                    <w:rFonts w:ascii="宋体" w:hAnsi="宋体" w:cs="宋体" w:hint="eastAsia"/>
                    <w:sz w:val="28"/>
                    <w:szCs w:val="28"/>
                  </w:rPr>
                  <w:fldChar w:fldCharType="begin"/>
                </w:r>
                <w:r w:rsidR="00D3196C" w:rsidRPr="00D3196C">
                  <w:rPr>
                    <w:rFonts w:ascii="宋体" w:hAnsi="宋体" w:cs="宋体" w:hint="eastAsia"/>
                    <w:sz w:val="28"/>
                    <w:szCs w:val="28"/>
                  </w:rPr>
                  <w:instrText xml:space="preserve"> PAGE  \* MERGEFORMAT </w:instrText>
                </w:r>
                <w:r w:rsidRPr="00D3196C">
                  <w:rPr>
                    <w:rFonts w:ascii="宋体" w:hAnsi="宋体" w:cs="宋体" w:hint="eastAsia"/>
                    <w:sz w:val="28"/>
                    <w:szCs w:val="28"/>
                  </w:rPr>
                  <w:fldChar w:fldCharType="separate"/>
                </w:r>
                <w:r w:rsidR="00AD3284" w:rsidRPr="00D3196C">
                  <w:rPr>
                    <w:rFonts w:ascii="宋体" w:hAnsi="宋体" w:cs="宋体"/>
                    <w:noProof/>
                    <w:sz w:val="28"/>
                    <w:szCs w:val="28"/>
                  </w:rPr>
                  <w:t>- 2 -</w:t>
                </w:r>
                <w:r w:rsidRPr="00D3196C">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96C" w:rsidRDefault="00D3196C" w:rsidP="00E421A0">
      <w:r>
        <w:separator/>
      </w:r>
    </w:p>
  </w:footnote>
  <w:footnote w:type="continuationSeparator" w:id="0">
    <w:p w:rsidR="00D3196C" w:rsidRDefault="00D3196C" w:rsidP="00E421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VerticalDrawingGridEvery w:val="2"/>
  <w:noPunctuationKerning/>
  <w:characterSpacingControl w:val="compressPunctuation"/>
  <w:noLineBreaksAfter w:lang="zh-CN" w:val="$([{£¥·‘“〈《「『【〔〖〝﹙﹛﹝＄（．［｛￡￥"/>
  <w:noLineBreaksBefore w:lang="zh-CN" w:val="!%),.:;&gt;?]}¢¨°·ˇˉ―‖’”…‰′″›℃∶、。〃〉》」』】〕〗〞︶︺︾﹀﹄﹚﹜﹞！＂％＇），．：；？］｀｜｝～￠"/>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4CB1"/>
    <w:rsid w:val="00040536"/>
    <w:rsid w:val="0008678B"/>
    <w:rsid w:val="00114013"/>
    <w:rsid w:val="0011426A"/>
    <w:rsid w:val="001619FD"/>
    <w:rsid w:val="002473E6"/>
    <w:rsid w:val="00271297"/>
    <w:rsid w:val="00325CEC"/>
    <w:rsid w:val="003316A0"/>
    <w:rsid w:val="003E1E3B"/>
    <w:rsid w:val="00473ABD"/>
    <w:rsid w:val="005D7113"/>
    <w:rsid w:val="00633059"/>
    <w:rsid w:val="00681636"/>
    <w:rsid w:val="006B032F"/>
    <w:rsid w:val="0076680B"/>
    <w:rsid w:val="007C619F"/>
    <w:rsid w:val="008232F4"/>
    <w:rsid w:val="00892882"/>
    <w:rsid w:val="008D30F3"/>
    <w:rsid w:val="00923606"/>
    <w:rsid w:val="00AA3900"/>
    <w:rsid w:val="00AC6114"/>
    <w:rsid w:val="00AD3284"/>
    <w:rsid w:val="00B32C92"/>
    <w:rsid w:val="00D3196C"/>
    <w:rsid w:val="00E421A0"/>
    <w:rsid w:val="00E8423D"/>
    <w:rsid w:val="00EF2B3A"/>
    <w:rsid w:val="00F34CB1"/>
    <w:rsid w:val="00FC404F"/>
    <w:rsid w:val="030B4A73"/>
    <w:rsid w:val="030F1F3B"/>
    <w:rsid w:val="051F49F5"/>
    <w:rsid w:val="05FD7A52"/>
    <w:rsid w:val="09D467EB"/>
    <w:rsid w:val="0A0F31EE"/>
    <w:rsid w:val="0ADA5773"/>
    <w:rsid w:val="0E4E009A"/>
    <w:rsid w:val="0EAB7EC4"/>
    <w:rsid w:val="11F868A9"/>
    <w:rsid w:val="12407821"/>
    <w:rsid w:val="151B24B8"/>
    <w:rsid w:val="15225266"/>
    <w:rsid w:val="16B96FC9"/>
    <w:rsid w:val="18522FB2"/>
    <w:rsid w:val="1C4007B6"/>
    <w:rsid w:val="1C9A4BCF"/>
    <w:rsid w:val="222A40DC"/>
    <w:rsid w:val="24F23EDC"/>
    <w:rsid w:val="268474DD"/>
    <w:rsid w:val="29D203B5"/>
    <w:rsid w:val="2DA109A0"/>
    <w:rsid w:val="2E3367BF"/>
    <w:rsid w:val="2EAD652E"/>
    <w:rsid w:val="30AE0719"/>
    <w:rsid w:val="31D953DB"/>
    <w:rsid w:val="346F68BF"/>
    <w:rsid w:val="34D7695A"/>
    <w:rsid w:val="356259A4"/>
    <w:rsid w:val="3A6C48D7"/>
    <w:rsid w:val="3BAB22B4"/>
    <w:rsid w:val="3D861851"/>
    <w:rsid w:val="3DE761A8"/>
    <w:rsid w:val="3F1478AB"/>
    <w:rsid w:val="44190170"/>
    <w:rsid w:val="45C71B46"/>
    <w:rsid w:val="461F026F"/>
    <w:rsid w:val="469B6497"/>
    <w:rsid w:val="491D56F5"/>
    <w:rsid w:val="496858C7"/>
    <w:rsid w:val="4A604882"/>
    <w:rsid w:val="52F25B05"/>
    <w:rsid w:val="534A7777"/>
    <w:rsid w:val="53A965E6"/>
    <w:rsid w:val="549A1195"/>
    <w:rsid w:val="55E44C12"/>
    <w:rsid w:val="57523E5E"/>
    <w:rsid w:val="584518C4"/>
    <w:rsid w:val="59021E86"/>
    <w:rsid w:val="61282FA8"/>
    <w:rsid w:val="63BF7DF1"/>
    <w:rsid w:val="65B13381"/>
    <w:rsid w:val="67AF6414"/>
    <w:rsid w:val="67F16A06"/>
    <w:rsid w:val="686240A7"/>
    <w:rsid w:val="686F1FDD"/>
    <w:rsid w:val="69033287"/>
    <w:rsid w:val="6A0761E8"/>
    <w:rsid w:val="6A373555"/>
    <w:rsid w:val="6C2D3DDE"/>
    <w:rsid w:val="6F2954A1"/>
    <w:rsid w:val="6F336F0F"/>
    <w:rsid w:val="70FB79D0"/>
    <w:rsid w:val="74E33BF3"/>
    <w:rsid w:val="76180F64"/>
    <w:rsid w:val="78CE224C"/>
    <w:rsid w:val="79A94012"/>
    <w:rsid w:val="7B1C4456"/>
    <w:rsid w:val="7D2A39CD"/>
    <w:rsid w:val="7DEB6F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Hyperlink" w:semiHidden="0" w:unhideWhenUsed="0" w:qFormat="1"/>
    <w:lsdException w:name="Followed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1A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421A0"/>
    <w:pPr>
      <w:tabs>
        <w:tab w:val="center" w:pos="4153"/>
        <w:tab w:val="right" w:pos="8306"/>
      </w:tabs>
      <w:snapToGrid w:val="0"/>
      <w:jc w:val="left"/>
    </w:pPr>
    <w:rPr>
      <w:sz w:val="18"/>
      <w:szCs w:val="18"/>
    </w:rPr>
  </w:style>
  <w:style w:type="paragraph" w:styleId="a4">
    <w:name w:val="header"/>
    <w:basedOn w:val="a"/>
    <w:link w:val="Char0"/>
    <w:uiPriority w:val="99"/>
    <w:qFormat/>
    <w:rsid w:val="00E421A0"/>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E421A0"/>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E421A0"/>
    <w:rPr>
      <w:rFonts w:cs="Times New Roman"/>
      <w:b/>
      <w:bCs/>
    </w:rPr>
  </w:style>
  <w:style w:type="character" w:styleId="a7">
    <w:name w:val="FollowedHyperlink"/>
    <w:basedOn w:val="a0"/>
    <w:uiPriority w:val="99"/>
    <w:qFormat/>
    <w:rsid w:val="00E421A0"/>
    <w:rPr>
      <w:rFonts w:cs="Times New Roman"/>
      <w:color w:val="333333"/>
      <w:sz w:val="18"/>
      <w:szCs w:val="18"/>
      <w:u w:val="none"/>
    </w:rPr>
  </w:style>
  <w:style w:type="character" w:styleId="a8">
    <w:name w:val="Hyperlink"/>
    <w:basedOn w:val="a0"/>
    <w:uiPriority w:val="99"/>
    <w:qFormat/>
    <w:rsid w:val="00E421A0"/>
    <w:rPr>
      <w:rFonts w:cs="Times New Roman"/>
      <w:color w:val="333333"/>
      <w:sz w:val="18"/>
      <w:szCs w:val="18"/>
      <w:u w:val="none"/>
    </w:rPr>
  </w:style>
  <w:style w:type="character" w:customStyle="1" w:styleId="Char">
    <w:name w:val="页脚 Char"/>
    <w:basedOn w:val="a0"/>
    <w:link w:val="a3"/>
    <w:uiPriority w:val="99"/>
    <w:semiHidden/>
    <w:qFormat/>
    <w:locked/>
    <w:rsid w:val="00E421A0"/>
    <w:rPr>
      <w:rFonts w:cs="Times New Roman"/>
      <w:sz w:val="18"/>
      <w:szCs w:val="18"/>
    </w:rPr>
  </w:style>
  <w:style w:type="character" w:customStyle="1" w:styleId="Char0">
    <w:name w:val="页眉 Char"/>
    <w:basedOn w:val="a0"/>
    <w:link w:val="a4"/>
    <w:uiPriority w:val="99"/>
    <w:semiHidden/>
    <w:qFormat/>
    <w:locked/>
    <w:rsid w:val="00E421A0"/>
    <w:rPr>
      <w:rFonts w:cs="Times New Roman"/>
      <w:sz w:val="18"/>
      <w:szCs w:val="18"/>
    </w:rPr>
  </w:style>
  <w:style w:type="character" w:customStyle="1" w:styleId="articletitle3">
    <w:name w:val="article_title3"/>
    <w:basedOn w:val="a0"/>
    <w:uiPriority w:val="99"/>
    <w:qFormat/>
    <w:rsid w:val="00E421A0"/>
    <w:rPr>
      <w:rFonts w:cs="Times New Roman"/>
    </w:rPr>
  </w:style>
  <w:style w:type="character" w:customStyle="1" w:styleId="item-name">
    <w:name w:val="item-name"/>
    <w:basedOn w:val="a0"/>
    <w:uiPriority w:val="99"/>
    <w:qFormat/>
    <w:rsid w:val="00E421A0"/>
    <w:rPr>
      <w:rFonts w:cs="Times New Roman"/>
    </w:rPr>
  </w:style>
  <w:style w:type="character" w:customStyle="1" w:styleId="item-name1">
    <w:name w:val="item-name1"/>
    <w:basedOn w:val="a0"/>
    <w:uiPriority w:val="99"/>
    <w:qFormat/>
    <w:rsid w:val="00E421A0"/>
    <w:rPr>
      <w:rFonts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534</Words>
  <Characters>3047</Characters>
  <Application>Microsoft Office Word</Application>
  <DocSecurity>0</DocSecurity>
  <Lines>25</Lines>
  <Paragraphs>7</Paragraphs>
  <ScaleCrop>false</ScaleCrop>
  <Company>china</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12</cp:revision>
  <cp:lastPrinted>2017-07-26T08:44:00Z</cp:lastPrinted>
  <dcterms:created xsi:type="dcterms:W3CDTF">2017-06-01T14:04:00Z</dcterms:created>
  <dcterms:modified xsi:type="dcterms:W3CDTF">2018-03-08T03:01:00Z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